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67" w:rsidRPr="00425866" w:rsidRDefault="00747067" w:rsidP="00F24388">
      <w:pPr>
        <w:jc w:val="both"/>
        <w:rPr>
          <w:rFonts w:ascii="Times New Roman" w:hAnsi="Times New Roman" w:cs="Times New Roman"/>
          <w:color w:val="000000" w:themeColor="text1"/>
          <w:sz w:val="24"/>
          <w:szCs w:val="24"/>
        </w:rPr>
      </w:pPr>
      <w:bookmarkStart w:id="0" w:name="_GoBack"/>
      <w:bookmarkEnd w:id="0"/>
    </w:p>
    <w:p w:rsidR="00FA5426" w:rsidRPr="00425866" w:rsidRDefault="00A23A73" w:rsidP="0030376C">
      <w:pPr>
        <w:ind w:left="360"/>
        <w:jc w:val="center"/>
        <w:rPr>
          <w:rFonts w:ascii="Times New Roman" w:eastAsia="Times New Roman" w:hAnsi="Times New Roman" w:cs="Times New Roman"/>
          <w:b/>
          <w:color w:val="000000" w:themeColor="text1"/>
          <w:sz w:val="24"/>
          <w:szCs w:val="24"/>
        </w:rPr>
      </w:pPr>
      <w:r w:rsidRPr="00425866">
        <w:rPr>
          <w:rFonts w:ascii="Times New Roman" w:eastAsia="Times New Roman" w:hAnsi="Times New Roman" w:cs="Times New Roman"/>
          <w:b/>
          <w:color w:val="000000" w:themeColor="text1"/>
          <w:sz w:val="24"/>
          <w:szCs w:val="24"/>
        </w:rPr>
        <w:t>İL HIFZISSIHHA KURUL KARARI</w:t>
      </w:r>
    </w:p>
    <w:p w:rsidR="0030376C" w:rsidRDefault="0030376C" w:rsidP="00F24388">
      <w:pPr>
        <w:ind w:left="360"/>
        <w:jc w:val="both"/>
        <w:rPr>
          <w:rFonts w:ascii="Times New Roman" w:eastAsia="Times New Roman" w:hAnsi="Times New Roman" w:cs="Times New Roman"/>
          <w:b/>
          <w:color w:val="000000" w:themeColor="text1"/>
          <w:sz w:val="24"/>
          <w:szCs w:val="24"/>
        </w:rPr>
      </w:pPr>
    </w:p>
    <w:p w:rsidR="00FA5426" w:rsidRDefault="00392C0A" w:rsidP="00F24388">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 xml:space="preserve"> </w:t>
      </w:r>
      <w:r w:rsidR="00A23A73" w:rsidRPr="00425866">
        <w:rPr>
          <w:rFonts w:ascii="Times New Roman" w:eastAsia="Times New Roman" w:hAnsi="Times New Roman" w:cs="Times New Roman"/>
          <w:b/>
          <w:bCs/>
          <w:color w:val="000000" w:themeColor="text1"/>
          <w:sz w:val="24"/>
          <w:szCs w:val="24"/>
          <w:lang w:eastAsia="en-US"/>
        </w:rPr>
        <w:t>GÜNDEM:</w:t>
      </w:r>
    </w:p>
    <w:p w:rsidR="009E2CC9" w:rsidRPr="005D429D" w:rsidRDefault="005D429D" w:rsidP="0030376C">
      <w:pPr>
        <w:shd w:val="clear" w:color="auto" w:fill="FFFFFF"/>
        <w:ind w:left="284" w:firstLine="283"/>
        <w:jc w:val="both"/>
        <w:rPr>
          <w:rFonts w:ascii="Times New Roman" w:eastAsia="Times New Roman" w:hAnsi="Times New Roman" w:cs="Times New Roman"/>
          <w:b/>
          <w:bCs/>
          <w:color w:val="000000" w:themeColor="text1"/>
          <w:sz w:val="24"/>
          <w:szCs w:val="24"/>
          <w:lang w:eastAsia="en-US"/>
        </w:rPr>
      </w:pPr>
      <w:r w:rsidRPr="005D429D">
        <w:rPr>
          <w:rFonts w:ascii="Times New Roman" w:hAnsi="Times New Roman" w:cs="Times New Roman"/>
          <w:sz w:val="24"/>
          <w:szCs w:val="24"/>
        </w:rPr>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r>
        <w:rPr>
          <w:rFonts w:ascii="Times New Roman" w:hAnsi="Times New Roman" w:cs="Times New Roman"/>
          <w:sz w:val="24"/>
          <w:szCs w:val="24"/>
        </w:rPr>
        <w:t xml:space="preserve"> Bu kapsamda;</w:t>
      </w:r>
    </w:p>
    <w:p w:rsidR="00C61A95" w:rsidRPr="00425866" w:rsidRDefault="00392C0A" w:rsidP="0030376C">
      <w:pPr>
        <w:pStyle w:val="GvdeMetni"/>
        <w:spacing w:line="252" w:lineRule="auto"/>
        <w:ind w:left="284" w:right="114" w:firstLine="283"/>
        <w:jc w:val="both"/>
      </w:pPr>
      <w:r>
        <w:rPr>
          <w:spacing w:val="10"/>
        </w:rPr>
        <w:t xml:space="preserve">  </w:t>
      </w:r>
    </w:p>
    <w:p w:rsidR="00CE35A2" w:rsidRPr="00392C0A" w:rsidRDefault="00CE35A2" w:rsidP="0030376C">
      <w:pPr>
        <w:spacing w:line="256" w:lineRule="auto"/>
        <w:ind w:left="284" w:right="142" w:firstLine="283"/>
        <w:jc w:val="both"/>
        <w:rPr>
          <w:rFonts w:ascii="Times New Roman" w:eastAsia="Times New Roman" w:hAnsi="Times New Roman" w:cs="Times New Roman"/>
          <w:sz w:val="24"/>
          <w:szCs w:val="24"/>
        </w:rPr>
      </w:pPr>
      <w:r w:rsidRPr="00392C0A">
        <w:rPr>
          <w:rFonts w:ascii="Times New Roman" w:eastAsia="Times New Roman" w:hAnsi="Times New Roman" w:cs="Times New Roman"/>
          <w:sz w:val="24"/>
          <w:szCs w:val="24"/>
        </w:rPr>
        <w:t xml:space="preserve">İl Umumi Hıfzıssıhha Kurulu 1593 sayılı Umumi Hıfzıssıhha Kanunu’nun </w:t>
      </w:r>
      <w:r w:rsidRPr="00392C0A">
        <w:rPr>
          <w:rFonts w:ascii="Times New Roman" w:hAnsi="Times New Roman" w:cs="Times New Roman"/>
          <w:sz w:val="24"/>
          <w:szCs w:val="24"/>
        </w:rPr>
        <w:t xml:space="preserve">27. ve 72.inci </w:t>
      </w:r>
      <w:r w:rsidRPr="00392C0A">
        <w:rPr>
          <w:rFonts w:ascii="Times New Roman" w:eastAsia="Times New Roman" w:hAnsi="Times New Roman" w:cs="Times New Roman"/>
          <w:sz w:val="24"/>
          <w:szCs w:val="24"/>
        </w:rPr>
        <w:t xml:space="preserve">maddelerine istinaden </w:t>
      </w:r>
      <w:r w:rsidR="00B8425F">
        <w:rPr>
          <w:rFonts w:ascii="Times New Roman" w:eastAsia="Times New Roman" w:hAnsi="Times New Roman" w:cs="Times New Roman"/>
          <w:sz w:val="24"/>
          <w:szCs w:val="24"/>
        </w:rPr>
        <w:t>07</w:t>
      </w:r>
      <w:r w:rsidRPr="00392C0A">
        <w:rPr>
          <w:rFonts w:ascii="Times New Roman" w:eastAsia="Times New Roman" w:hAnsi="Times New Roman" w:cs="Times New Roman"/>
          <w:sz w:val="24"/>
          <w:szCs w:val="24"/>
        </w:rPr>
        <w:t xml:space="preserve">.12.2020 </w:t>
      </w:r>
      <w:r w:rsidR="00DB396B">
        <w:rPr>
          <w:rFonts w:ascii="Times New Roman" w:eastAsia="Times New Roman" w:hAnsi="Times New Roman" w:cs="Times New Roman"/>
          <w:sz w:val="24"/>
          <w:szCs w:val="24"/>
        </w:rPr>
        <w:t>pazartesi</w:t>
      </w:r>
      <w:r w:rsidRPr="00392C0A">
        <w:rPr>
          <w:rFonts w:ascii="Times New Roman" w:eastAsia="Times New Roman" w:hAnsi="Times New Roman" w:cs="Times New Roman"/>
          <w:sz w:val="24"/>
          <w:szCs w:val="24"/>
        </w:rPr>
        <w:t xml:space="preserve"> günü </w:t>
      </w:r>
      <w:r w:rsidRPr="00392C0A">
        <w:rPr>
          <w:rFonts w:ascii="Times New Roman" w:hAnsi="Times New Roman" w:cs="Times New Roman"/>
          <w:sz w:val="24"/>
          <w:szCs w:val="24"/>
        </w:rPr>
        <w:t>Vali Sayın Rahmi DOĞAN</w:t>
      </w:r>
      <w:r w:rsidRPr="00392C0A">
        <w:rPr>
          <w:rFonts w:ascii="Times New Roman" w:eastAsia="Times New Roman" w:hAnsi="Times New Roman" w:cs="Times New Roman"/>
          <w:sz w:val="24"/>
          <w:szCs w:val="24"/>
          <w:lang w:eastAsia="en-US"/>
        </w:rPr>
        <w:t xml:space="preserve"> başkanlığında olağanüstü toplanarak, </w:t>
      </w:r>
      <w:r w:rsidRPr="00392C0A">
        <w:rPr>
          <w:rFonts w:ascii="Times New Roman" w:eastAsia="Times New Roman" w:hAnsi="Times New Roman" w:cs="Times New Roman"/>
          <w:b/>
          <w:sz w:val="24"/>
          <w:szCs w:val="24"/>
          <w:lang w:eastAsia="en-US"/>
        </w:rPr>
        <w:t>İ</w:t>
      </w:r>
      <w:r w:rsidRPr="00392C0A">
        <w:rPr>
          <w:rFonts w:ascii="Times New Roman" w:hAnsi="Times New Roman" w:cs="Times New Roman"/>
          <w:b/>
          <w:sz w:val="24"/>
          <w:szCs w:val="24"/>
        </w:rPr>
        <w:t>limizi kapsayacak şekilde</w:t>
      </w:r>
      <w:r w:rsidRPr="00392C0A">
        <w:rPr>
          <w:rFonts w:ascii="Times New Roman" w:hAnsi="Times New Roman" w:cs="Times New Roman"/>
          <w:sz w:val="24"/>
          <w:szCs w:val="24"/>
        </w:rPr>
        <w:t>;</w:t>
      </w:r>
      <w:r w:rsidRPr="00392C0A">
        <w:rPr>
          <w:rFonts w:ascii="Times New Roman" w:eastAsia="Times New Roman" w:hAnsi="Times New Roman" w:cs="Times New Roman"/>
          <w:sz w:val="24"/>
          <w:szCs w:val="24"/>
          <w:lang w:eastAsia="en-US"/>
        </w:rPr>
        <w:t xml:space="preserve"> aş</w:t>
      </w:r>
      <w:r w:rsidRPr="00392C0A">
        <w:rPr>
          <w:rFonts w:ascii="Times New Roman" w:eastAsia="Times New Roman" w:hAnsi="Times New Roman" w:cs="Times New Roman"/>
          <w:sz w:val="24"/>
          <w:szCs w:val="24"/>
        </w:rPr>
        <w:t>ağıdaki kararları almıştır.</w:t>
      </w:r>
    </w:p>
    <w:p w:rsidR="00CE35A2" w:rsidRDefault="00CE35A2" w:rsidP="00F24388">
      <w:pPr>
        <w:spacing w:before="21"/>
        <w:ind w:left="284" w:firstLine="709"/>
        <w:jc w:val="both"/>
        <w:rPr>
          <w:rFonts w:ascii="Times New Roman" w:hAnsi="Times New Roman" w:cs="Times New Roman"/>
          <w:sz w:val="24"/>
        </w:rPr>
      </w:pPr>
    </w:p>
    <w:p w:rsidR="00DE503D" w:rsidRDefault="00120ECE" w:rsidP="00F24388">
      <w:pPr>
        <w:spacing w:before="21"/>
        <w:ind w:left="171"/>
        <w:jc w:val="both"/>
        <w:rPr>
          <w:rFonts w:ascii="Times New Roman" w:hAnsi="Times New Roman" w:cs="Times New Roman"/>
          <w:b/>
          <w:sz w:val="24"/>
          <w:szCs w:val="24"/>
        </w:rPr>
      </w:pPr>
      <w:r>
        <w:rPr>
          <w:rFonts w:ascii="Times New Roman" w:hAnsi="Times New Roman" w:cs="Times New Roman"/>
          <w:sz w:val="24"/>
          <w:szCs w:val="24"/>
        </w:rPr>
        <w:tab/>
      </w:r>
      <w:proofErr w:type="gramStart"/>
      <w:r w:rsidR="00DE503D" w:rsidRPr="00B63D2D">
        <w:rPr>
          <w:rFonts w:ascii="Times New Roman" w:hAnsi="Times New Roman" w:cs="Times New Roman"/>
          <w:b/>
          <w:sz w:val="24"/>
          <w:szCs w:val="24"/>
        </w:rPr>
        <w:t xml:space="preserve">KARARLAR   </w:t>
      </w:r>
      <w:r w:rsidR="00C61A95" w:rsidRPr="00B63D2D">
        <w:rPr>
          <w:rFonts w:ascii="Times New Roman" w:hAnsi="Times New Roman" w:cs="Times New Roman"/>
          <w:b/>
          <w:sz w:val="24"/>
          <w:szCs w:val="24"/>
        </w:rPr>
        <w:t xml:space="preserve">   ;</w:t>
      </w:r>
      <w:proofErr w:type="gramEnd"/>
    </w:p>
    <w:p w:rsidR="00BE6747" w:rsidRDefault="00BE6747" w:rsidP="00F24388">
      <w:pPr>
        <w:spacing w:before="21"/>
        <w:ind w:left="171"/>
        <w:jc w:val="both"/>
        <w:rPr>
          <w:rFonts w:ascii="Times New Roman" w:hAnsi="Times New Roman" w:cs="Times New Roman"/>
          <w:b/>
          <w:sz w:val="24"/>
          <w:szCs w:val="24"/>
        </w:rPr>
      </w:pPr>
    </w:p>
    <w:p w:rsidR="00F24388" w:rsidRDefault="006A7537" w:rsidP="0030376C">
      <w:pPr>
        <w:spacing w:line="250" w:lineRule="auto"/>
        <w:ind w:left="284" w:right="120" w:firstLine="283"/>
        <w:jc w:val="both"/>
        <w:rPr>
          <w:rFonts w:ascii="Times New Roman" w:eastAsia="Times New Roman" w:hAnsi="Times New Roman"/>
          <w:sz w:val="24"/>
        </w:rPr>
      </w:pPr>
      <w:r>
        <w:rPr>
          <w:rFonts w:ascii="Times New Roman" w:eastAsia="Times New Roman" w:hAnsi="Times New Roman"/>
          <w:sz w:val="24"/>
        </w:rPr>
        <w:t xml:space="preserve">2020/106 </w:t>
      </w:r>
      <w:proofErr w:type="spellStart"/>
      <w:r>
        <w:rPr>
          <w:rFonts w:ascii="Times New Roman" w:eastAsia="Times New Roman" w:hAnsi="Times New Roman"/>
          <w:sz w:val="24"/>
        </w:rPr>
        <w:t>nolu</w:t>
      </w:r>
      <w:proofErr w:type="spellEnd"/>
      <w:r>
        <w:rPr>
          <w:rFonts w:ascii="Times New Roman" w:eastAsia="Times New Roman" w:hAnsi="Times New Roman"/>
          <w:sz w:val="24"/>
        </w:rPr>
        <w:t xml:space="preserve"> Kurul kararımız </w:t>
      </w:r>
      <w:proofErr w:type="gramStart"/>
      <w:r>
        <w:rPr>
          <w:rFonts w:ascii="Times New Roman" w:eastAsia="Times New Roman" w:hAnsi="Times New Roman"/>
          <w:sz w:val="24"/>
        </w:rPr>
        <w:t xml:space="preserve">ile </w:t>
      </w:r>
      <w:r w:rsidR="00F24388">
        <w:rPr>
          <w:rFonts w:ascii="Times New Roman" w:eastAsia="Times New Roman" w:hAnsi="Times New Roman"/>
          <w:sz w:val="24"/>
        </w:rPr>
        <w:t xml:space="preserve"> hafta</w:t>
      </w:r>
      <w:proofErr w:type="gramEnd"/>
      <w:r w:rsidR="00F24388">
        <w:rPr>
          <w:rFonts w:ascii="Times New Roman" w:eastAsia="Times New Roman" w:hAnsi="Times New Roman"/>
          <w:sz w:val="24"/>
        </w:rPr>
        <w:t xml:space="preserve"> sonları; Cuma saat 21.00 Pazartesi saat 05.00 arasında, hafta içerisindeki günlerde ise akşam saat 21.00’de başlayıp ertesi gün saat 05.00’te bitecek şekilde sokağa çıkma kısıtlaması getirilmiş olup ;</w:t>
      </w:r>
    </w:p>
    <w:p w:rsidR="00F24388" w:rsidRDefault="0030376C" w:rsidP="0030376C">
      <w:pPr>
        <w:tabs>
          <w:tab w:val="left" w:pos="961"/>
        </w:tabs>
        <w:suppressAutoHyphens w:val="0"/>
        <w:spacing w:line="251" w:lineRule="auto"/>
        <w:ind w:left="284" w:right="160"/>
        <w:jc w:val="both"/>
        <w:rPr>
          <w:rFonts w:ascii="Times New Roman" w:eastAsia="Times New Roman" w:hAnsi="Times New Roman"/>
          <w:sz w:val="24"/>
        </w:rPr>
      </w:pPr>
      <w:r>
        <w:rPr>
          <w:rFonts w:ascii="Times New Roman" w:eastAsia="Times New Roman" w:hAnsi="Times New Roman"/>
          <w:sz w:val="24"/>
        </w:rPr>
        <w:tab/>
      </w:r>
    </w:p>
    <w:p w:rsidR="00F24388" w:rsidRDefault="00F24388" w:rsidP="006A7537">
      <w:pPr>
        <w:spacing w:line="250" w:lineRule="auto"/>
        <w:ind w:left="284" w:right="160" w:firstLine="211"/>
        <w:jc w:val="both"/>
        <w:rPr>
          <w:rFonts w:ascii="Times New Roman" w:eastAsia="Times New Roman" w:hAnsi="Times New Roman"/>
          <w:sz w:val="24"/>
        </w:rPr>
      </w:pPr>
      <w:r>
        <w:rPr>
          <w:rFonts w:ascii="Times New Roman" w:eastAsia="Times New Roman" w:hAnsi="Times New Roman"/>
          <w:sz w:val="24"/>
        </w:rPr>
        <w:t xml:space="preserve">Gelinen aşamada vatandaşlarımızın yemek, gıda ve diğer ihtiyaçlarının </w:t>
      </w:r>
      <w:proofErr w:type="gramStart"/>
      <w:r>
        <w:rPr>
          <w:rFonts w:ascii="Times New Roman" w:eastAsia="Times New Roman" w:hAnsi="Times New Roman"/>
          <w:sz w:val="24"/>
        </w:rPr>
        <w:t>online</w:t>
      </w:r>
      <w:proofErr w:type="gramEnd"/>
      <w:r>
        <w:rPr>
          <w:rFonts w:ascii="Times New Roman" w:eastAsia="Times New Roman" w:hAnsi="Times New Roman"/>
          <w:sz w:val="24"/>
        </w:rPr>
        <w:t xml:space="preserve"> sipariş suretiyle karşılanmasının bu tür iş yerlerinde ertesi günlerde oluşacak yoğunluk kaynaklı bulaşma riskini azaltacağı değerlendirildiğinden online yemek ve market sipariş firmalarının </w:t>
      </w:r>
      <w:r>
        <w:rPr>
          <w:rFonts w:ascii="Times New Roman" w:eastAsia="Times New Roman" w:hAnsi="Times New Roman"/>
          <w:b/>
          <w:sz w:val="24"/>
        </w:rPr>
        <w:t xml:space="preserve">vatandaşlarımızdan bu yönde gelen talepler de dikkate alınarak </w:t>
      </w:r>
      <w:r>
        <w:rPr>
          <w:rFonts w:ascii="Times New Roman" w:eastAsia="Times New Roman" w:hAnsi="Times New Roman"/>
          <w:sz w:val="24"/>
        </w:rPr>
        <w:t>hafta içi ve hafta</w:t>
      </w:r>
      <w:r>
        <w:rPr>
          <w:rFonts w:ascii="Times New Roman" w:eastAsia="Times New Roman" w:hAnsi="Times New Roman"/>
          <w:b/>
          <w:sz w:val="24"/>
        </w:rPr>
        <w:t xml:space="preserve"> </w:t>
      </w:r>
      <w:r>
        <w:rPr>
          <w:rFonts w:ascii="Times New Roman" w:eastAsia="Times New Roman" w:hAnsi="Times New Roman"/>
          <w:sz w:val="24"/>
        </w:rPr>
        <w:t>sonları fark etmeksizin 10.00­24.00 saat</w:t>
      </w:r>
      <w:r w:rsidR="00BE6747">
        <w:rPr>
          <w:rFonts w:ascii="Times New Roman" w:eastAsia="Times New Roman" w:hAnsi="Times New Roman"/>
          <w:sz w:val="24"/>
        </w:rPr>
        <w:t>leri arasında çalışabilmelerine,</w:t>
      </w:r>
    </w:p>
    <w:p w:rsidR="00F24388" w:rsidRDefault="00F24388" w:rsidP="00F24388">
      <w:pPr>
        <w:spacing w:line="288" w:lineRule="exact"/>
        <w:jc w:val="both"/>
        <w:rPr>
          <w:rFonts w:ascii="Times New Roman" w:eastAsia="Times New Roman" w:hAnsi="Times New Roman"/>
        </w:rPr>
      </w:pPr>
    </w:p>
    <w:p w:rsidR="00F24388" w:rsidRDefault="00F24388" w:rsidP="0030376C">
      <w:pPr>
        <w:spacing w:line="251" w:lineRule="auto"/>
        <w:ind w:left="284" w:right="100" w:firstLine="283"/>
        <w:jc w:val="both"/>
        <w:rPr>
          <w:rFonts w:ascii="Times New Roman" w:eastAsia="Times New Roman" w:hAnsi="Times New Roman"/>
          <w:sz w:val="24"/>
        </w:rPr>
      </w:pPr>
      <w:r>
        <w:rPr>
          <w:rFonts w:ascii="Times New Roman" w:eastAsia="Times New Roman" w:hAnsi="Times New Roman"/>
          <w:sz w:val="24"/>
        </w:rPr>
        <w:t>Yukarıda belirtilen esaslar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hususunda;</w:t>
      </w:r>
    </w:p>
    <w:p w:rsidR="00F24388" w:rsidRDefault="00F24388" w:rsidP="00F24388">
      <w:pPr>
        <w:spacing w:line="250" w:lineRule="auto"/>
        <w:ind w:right="140" w:firstLine="514"/>
        <w:jc w:val="both"/>
        <w:rPr>
          <w:rFonts w:ascii="Times New Roman" w:eastAsia="Times New Roman" w:hAnsi="Times New Roman"/>
          <w:sz w:val="24"/>
        </w:rPr>
      </w:pPr>
    </w:p>
    <w:p w:rsidR="005D429D" w:rsidRDefault="00120ECE" w:rsidP="00F24388">
      <w:pPr>
        <w:widowControl w:val="0"/>
        <w:suppressAutoHyphens w:val="0"/>
        <w:autoSpaceDE w:val="0"/>
        <w:autoSpaceDN w:val="0"/>
        <w:spacing w:before="77" w:line="256" w:lineRule="auto"/>
        <w:ind w:left="284" w:right="148"/>
        <w:jc w:val="both"/>
        <w:rPr>
          <w:rFonts w:ascii="Times New Roman" w:eastAsia="Times New Roman" w:hAnsi="Times New Roman" w:cs="Times New Roman"/>
          <w:b/>
          <w:color w:val="4F4F4F"/>
          <w:sz w:val="24"/>
          <w:szCs w:val="24"/>
        </w:rPr>
      </w:pPr>
      <w:r>
        <w:rPr>
          <w:rFonts w:ascii="Times New Roman" w:hAnsi="Times New Roman" w:cs="Times New Roman"/>
          <w:spacing w:val="2"/>
          <w:sz w:val="24"/>
        </w:rPr>
        <w:tab/>
      </w:r>
    </w:p>
    <w:p w:rsidR="00FA5426" w:rsidRPr="00425866" w:rsidRDefault="00A15EE8" w:rsidP="00F24388">
      <w:pPr>
        <w:spacing w:line="256" w:lineRule="auto"/>
        <w:ind w:left="171" w:right="142" w:hanging="29"/>
        <w:jc w:val="both"/>
        <w:rPr>
          <w:rFonts w:ascii="Times New Roman" w:eastAsia="Times New Roman" w:hAnsi="Times New Roman" w:cs="Times New Roman"/>
          <w:sz w:val="24"/>
          <w:szCs w:val="24"/>
        </w:rPr>
      </w:pPr>
      <w:r w:rsidRPr="00425866">
        <w:rPr>
          <w:rFonts w:ascii="Times New Roman" w:eastAsia="Times New Roman" w:hAnsi="Times New Roman" w:cs="Times New Roman"/>
          <w:b/>
          <w:color w:val="4F4F4F"/>
          <w:sz w:val="24"/>
          <w:szCs w:val="24"/>
        </w:rPr>
        <w:tab/>
      </w:r>
      <w:r w:rsidR="00B4375E" w:rsidRPr="00425866">
        <w:rPr>
          <w:rFonts w:ascii="Times New Roman" w:eastAsia="Times New Roman" w:hAnsi="Times New Roman" w:cs="Times New Roman"/>
          <w:b/>
          <w:color w:val="4F4F4F"/>
          <w:sz w:val="24"/>
          <w:szCs w:val="24"/>
        </w:rPr>
        <w:tab/>
      </w:r>
      <w:r w:rsidR="00A23A73" w:rsidRPr="00425866">
        <w:rPr>
          <w:rFonts w:ascii="Times New Roman" w:eastAsia="Times New Roman" w:hAnsi="Times New Roman" w:cs="Times New Roman"/>
          <w:sz w:val="24"/>
          <w:szCs w:val="24"/>
        </w:rPr>
        <w:t>Oy birliği ile karar verildi.</w:t>
      </w:r>
    </w:p>
    <w:p w:rsidR="00B4375E" w:rsidRPr="00425866" w:rsidRDefault="00B4375E" w:rsidP="00F24388">
      <w:pPr>
        <w:spacing w:line="256" w:lineRule="auto"/>
        <w:ind w:left="171" w:right="142" w:hanging="29"/>
        <w:jc w:val="both"/>
        <w:rPr>
          <w:rFonts w:ascii="Times New Roman" w:eastAsia="Times New Roman" w:hAnsi="Times New Roman" w:cs="Times New Roman"/>
          <w:sz w:val="24"/>
          <w:szCs w:val="24"/>
        </w:rPr>
      </w:pPr>
    </w:p>
    <w:p w:rsidR="00B4375E" w:rsidRPr="00425866" w:rsidRDefault="00B4375E" w:rsidP="00F24388">
      <w:pPr>
        <w:spacing w:line="256" w:lineRule="auto"/>
        <w:ind w:left="171" w:right="142" w:hanging="29"/>
        <w:jc w:val="both"/>
        <w:rPr>
          <w:rFonts w:ascii="Times New Roman" w:eastAsia="Times New Roman" w:hAnsi="Times New Roman" w:cs="Times New Roman"/>
          <w:sz w:val="24"/>
          <w:szCs w:val="24"/>
        </w:rPr>
      </w:pPr>
    </w:p>
    <w:p w:rsidR="00A70862" w:rsidRPr="00425866" w:rsidRDefault="00A70862" w:rsidP="00F24388">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425866" w:rsidRDefault="00A23A73" w:rsidP="00F24388">
      <w:pPr>
        <w:ind w:left="6480"/>
        <w:jc w:val="both"/>
        <w:rPr>
          <w:rFonts w:ascii="Times New Roman" w:hAnsi="Times New Roman" w:cs="Times New Roman"/>
          <w:b/>
          <w:color w:val="000000" w:themeColor="text1"/>
          <w:sz w:val="24"/>
          <w:szCs w:val="24"/>
        </w:rPr>
      </w:pPr>
      <w:r w:rsidRPr="00425866">
        <w:rPr>
          <w:rFonts w:ascii="Times New Roman" w:hAnsi="Times New Roman" w:cs="Times New Roman"/>
          <w:b/>
          <w:color w:val="000000" w:themeColor="text1"/>
          <w:sz w:val="24"/>
          <w:szCs w:val="24"/>
        </w:rPr>
        <w:t xml:space="preserve"> </w:t>
      </w:r>
      <w:r w:rsidR="00392C0A">
        <w:rPr>
          <w:rFonts w:ascii="Times New Roman" w:hAnsi="Times New Roman" w:cs="Times New Roman"/>
          <w:b/>
          <w:color w:val="000000" w:themeColor="text1"/>
          <w:sz w:val="24"/>
          <w:szCs w:val="24"/>
        </w:rPr>
        <w:tab/>
      </w:r>
      <w:r w:rsidRPr="00425866">
        <w:rPr>
          <w:rFonts w:ascii="Times New Roman" w:hAnsi="Times New Roman" w:cs="Times New Roman"/>
          <w:b/>
          <w:color w:val="000000" w:themeColor="text1"/>
          <w:sz w:val="24"/>
          <w:szCs w:val="24"/>
        </w:rPr>
        <w:t xml:space="preserve">Rahmi DOĞAN                                       </w:t>
      </w:r>
    </w:p>
    <w:p w:rsidR="00FA5426" w:rsidRPr="00425866" w:rsidRDefault="00A23A73" w:rsidP="00F24388">
      <w:pPr>
        <w:pStyle w:val="ListeParagraf"/>
        <w:ind w:left="6480"/>
        <w:jc w:val="both"/>
        <w:rPr>
          <w:rFonts w:ascii="Times New Roman" w:hAnsi="Times New Roman" w:cs="Times New Roman"/>
          <w:b/>
          <w:color w:val="000000" w:themeColor="text1"/>
          <w:sz w:val="24"/>
          <w:szCs w:val="24"/>
        </w:rPr>
      </w:pPr>
      <w:r w:rsidRPr="00425866">
        <w:rPr>
          <w:rFonts w:ascii="Times New Roman" w:hAnsi="Times New Roman" w:cs="Times New Roman"/>
          <w:b/>
          <w:color w:val="000000" w:themeColor="text1"/>
          <w:sz w:val="24"/>
          <w:szCs w:val="24"/>
        </w:rPr>
        <w:t xml:space="preserve">         </w:t>
      </w:r>
      <w:r w:rsidR="00392C0A">
        <w:rPr>
          <w:rFonts w:ascii="Times New Roman" w:hAnsi="Times New Roman" w:cs="Times New Roman"/>
          <w:b/>
          <w:color w:val="000000" w:themeColor="text1"/>
          <w:sz w:val="24"/>
          <w:szCs w:val="24"/>
        </w:rPr>
        <w:t xml:space="preserve">           </w:t>
      </w:r>
      <w:r w:rsidRPr="00425866">
        <w:rPr>
          <w:rFonts w:ascii="Times New Roman" w:hAnsi="Times New Roman" w:cs="Times New Roman"/>
          <w:b/>
          <w:color w:val="000000" w:themeColor="text1"/>
          <w:sz w:val="24"/>
          <w:szCs w:val="24"/>
        </w:rPr>
        <w:t xml:space="preserve">Vali </w:t>
      </w:r>
    </w:p>
    <w:p w:rsidR="00FA5426" w:rsidRPr="00425866" w:rsidRDefault="00FA5426" w:rsidP="00F24388">
      <w:pPr>
        <w:ind w:left="6480"/>
        <w:jc w:val="both"/>
        <w:rPr>
          <w:rFonts w:ascii="Times New Roman" w:hAnsi="Times New Roman" w:cs="Times New Roman"/>
          <w:color w:val="000000" w:themeColor="text1"/>
          <w:sz w:val="24"/>
          <w:szCs w:val="24"/>
        </w:rPr>
      </w:pPr>
    </w:p>
    <w:sectPr w:rsidR="00FA5426" w:rsidRPr="00425866" w:rsidSect="00B63D2D">
      <w:headerReference w:type="default" r:id="rId8"/>
      <w:pgSz w:w="11906" w:h="16838"/>
      <w:pgMar w:top="851" w:right="851" w:bottom="851"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FB" w:rsidRDefault="00D23AFB">
      <w:r>
        <w:separator/>
      </w:r>
    </w:p>
  </w:endnote>
  <w:endnote w:type="continuationSeparator" w:id="0">
    <w:p w:rsidR="00D23AFB" w:rsidRDefault="00D2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FB" w:rsidRDefault="00D23AFB">
      <w:r>
        <w:separator/>
      </w:r>
    </w:p>
  </w:footnote>
  <w:footnote w:type="continuationSeparator" w:id="0">
    <w:p w:rsidR="00D23AFB" w:rsidRDefault="00D23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10</w:t>
    </w:r>
    <w:r w:rsidR="00B8425F">
      <w:rPr>
        <w:rFonts w:ascii="Times New Roman" w:hAnsi="Times New Roman" w:cs="Times New Roman"/>
        <w:b/>
        <w:sz w:val="24"/>
      </w:rPr>
      <w:t>9</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B8425F">
      <w:rPr>
        <w:rFonts w:ascii="Times New Roman" w:hAnsi="Times New Roman" w:cs="Times New Roman"/>
        <w:b/>
        <w:sz w:val="24"/>
      </w:rPr>
      <w:t>07</w:t>
    </w:r>
    <w:r>
      <w:rPr>
        <w:rFonts w:ascii="Times New Roman" w:hAnsi="Times New Roman" w:cs="Times New Roman"/>
        <w:b/>
        <w:sz w:val="24"/>
      </w:rPr>
      <w:t>.</w:t>
    </w:r>
    <w:r w:rsidR="006003F2">
      <w:rPr>
        <w:rFonts w:ascii="Times New Roman" w:hAnsi="Times New Roman" w:cs="Times New Roman"/>
        <w:b/>
        <w:sz w:val="24"/>
      </w:rPr>
      <w:t>1</w:t>
    </w:r>
    <w:r w:rsidR="00CE35A2">
      <w:rPr>
        <w:rFonts w:ascii="Times New Roman" w:hAnsi="Times New Roman" w:cs="Times New Roman"/>
        <w:b/>
        <w:sz w:val="24"/>
      </w:rPr>
      <w:t>2</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4"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5"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6" w15:restartNumberingAfterBreak="0">
    <w:nsid w:val="1F385516"/>
    <w:multiLevelType w:val="hybridMultilevel"/>
    <w:tmpl w:val="FFE833BA"/>
    <w:lvl w:ilvl="0" w:tplc="BE0686B2">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E39C667C">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1F2E963E">
      <w:numFmt w:val="bullet"/>
      <w:lvlText w:val="•"/>
      <w:lvlJc w:val="left"/>
      <w:pPr>
        <w:ind w:left="1791" w:hanging="279"/>
      </w:pPr>
      <w:rPr>
        <w:rFonts w:hint="default"/>
        <w:lang w:val="tr-TR" w:eastAsia="en-US" w:bidi="ar-SA"/>
      </w:rPr>
    </w:lvl>
    <w:lvl w:ilvl="3" w:tplc="4CFA9E28">
      <w:numFmt w:val="bullet"/>
      <w:lvlText w:val="•"/>
      <w:lvlJc w:val="left"/>
      <w:pPr>
        <w:ind w:left="2742" w:hanging="279"/>
      </w:pPr>
      <w:rPr>
        <w:rFonts w:hint="default"/>
        <w:lang w:val="tr-TR" w:eastAsia="en-US" w:bidi="ar-SA"/>
      </w:rPr>
    </w:lvl>
    <w:lvl w:ilvl="4" w:tplc="E29E5E20">
      <w:numFmt w:val="bullet"/>
      <w:lvlText w:val="•"/>
      <w:lvlJc w:val="left"/>
      <w:pPr>
        <w:ind w:left="3693" w:hanging="279"/>
      </w:pPr>
      <w:rPr>
        <w:rFonts w:hint="default"/>
        <w:lang w:val="tr-TR" w:eastAsia="en-US" w:bidi="ar-SA"/>
      </w:rPr>
    </w:lvl>
    <w:lvl w:ilvl="5" w:tplc="7D84C2FE">
      <w:numFmt w:val="bullet"/>
      <w:lvlText w:val="•"/>
      <w:lvlJc w:val="left"/>
      <w:pPr>
        <w:ind w:left="4644" w:hanging="279"/>
      </w:pPr>
      <w:rPr>
        <w:rFonts w:hint="default"/>
        <w:lang w:val="tr-TR" w:eastAsia="en-US" w:bidi="ar-SA"/>
      </w:rPr>
    </w:lvl>
    <w:lvl w:ilvl="6" w:tplc="04A80BFC">
      <w:numFmt w:val="bullet"/>
      <w:lvlText w:val="•"/>
      <w:lvlJc w:val="left"/>
      <w:pPr>
        <w:ind w:left="5595" w:hanging="279"/>
      </w:pPr>
      <w:rPr>
        <w:rFonts w:hint="default"/>
        <w:lang w:val="tr-TR" w:eastAsia="en-US" w:bidi="ar-SA"/>
      </w:rPr>
    </w:lvl>
    <w:lvl w:ilvl="7" w:tplc="1D14D626">
      <w:numFmt w:val="bullet"/>
      <w:lvlText w:val="•"/>
      <w:lvlJc w:val="left"/>
      <w:pPr>
        <w:ind w:left="6546" w:hanging="279"/>
      </w:pPr>
      <w:rPr>
        <w:rFonts w:hint="default"/>
        <w:lang w:val="tr-TR" w:eastAsia="en-US" w:bidi="ar-SA"/>
      </w:rPr>
    </w:lvl>
    <w:lvl w:ilvl="8" w:tplc="E73A26E4">
      <w:numFmt w:val="bullet"/>
      <w:lvlText w:val="•"/>
      <w:lvlJc w:val="left"/>
      <w:pPr>
        <w:ind w:left="7497" w:hanging="279"/>
      </w:pPr>
      <w:rPr>
        <w:rFonts w:hint="default"/>
        <w:lang w:val="tr-TR" w:eastAsia="en-US" w:bidi="ar-SA"/>
      </w:rPr>
    </w:lvl>
  </w:abstractNum>
  <w:abstractNum w:abstractNumId="7"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8" w15:restartNumberingAfterBreak="0">
    <w:nsid w:val="2F435462"/>
    <w:multiLevelType w:val="multilevel"/>
    <w:tmpl w:val="6AA250E6"/>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9"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10" w15:restartNumberingAfterBreak="0">
    <w:nsid w:val="43623B95"/>
    <w:multiLevelType w:val="hybridMultilevel"/>
    <w:tmpl w:val="F860346C"/>
    <w:lvl w:ilvl="0" w:tplc="28B03170">
      <w:start w:val="10"/>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1"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12"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3"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4" w15:restartNumberingAfterBreak="0">
    <w:nsid w:val="79B44E63"/>
    <w:multiLevelType w:val="hybridMultilevel"/>
    <w:tmpl w:val="4D622F4A"/>
    <w:lvl w:ilvl="0" w:tplc="BE6225BE">
      <w:start w:val="9"/>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2"/>
  </w:num>
  <w:num w:numId="2">
    <w:abstractNumId w:val="13"/>
  </w:num>
  <w:num w:numId="3">
    <w:abstractNumId w:val="4"/>
  </w:num>
  <w:num w:numId="4">
    <w:abstractNumId w:val="12"/>
  </w:num>
  <w:num w:numId="5">
    <w:abstractNumId w:val="7"/>
  </w:num>
  <w:num w:numId="6">
    <w:abstractNumId w:val="5"/>
  </w:num>
  <w:num w:numId="7">
    <w:abstractNumId w:val="9"/>
  </w:num>
  <w:num w:numId="8">
    <w:abstractNumId w:val="3"/>
  </w:num>
  <w:num w:numId="9">
    <w:abstractNumId w:val="11"/>
  </w:num>
  <w:num w:numId="10">
    <w:abstractNumId w:val="0"/>
  </w:num>
  <w:num w:numId="11">
    <w:abstractNumId w:val="1"/>
  </w:num>
  <w:num w:numId="12">
    <w:abstractNumId w:val="8"/>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5111C"/>
    <w:rsid w:val="00072C26"/>
    <w:rsid w:val="00086CAF"/>
    <w:rsid w:val="00092E6D"/>
    <w:rsid w:val="000D4587"/>
    <w:rsid w:val="0010216D"/>
    <w:rsid w:val="0012085A"/>
    <w:rsid w:val="00120ECE"/>
    <w:rsid w:val="001270BA"/>
    <w:rsid w:val="00194C19"/>
    <w:rsid w:val="001A0D81"/>
    <w:rsid w:val="001C4145"/>
    <w:rsid w:val="001C61ED"/>
    <w:rsid w:val="001E432E"/>
    <w:rsid w:val="001E5160"/>
    <w:rsid w:val="001E5946"/>
    <w:rsid w:val="00204B1E"/>
    <w:rsid w:val="00205659"/>
    <w:rsid w:val="002257BD"/>
    <w:rsid w:val="00262B0E"/>
    <w:rsid w:val="002752EB"/>
    <w:rsid w:val="002A15B2"/>
    <w:rsid w:val="002A15DF"/>
    <w:rsid w:val="002A5944"/>
    <w:rsid w:val="002B22AE"/>
    <w:rsid w:val="002B7B23"/>
    <w:rsid w:val="002E3B5B"/>
    <w:rsid w:val="0030376C"/>
    <w:rsid w:val="0030436E"/>
    <w:rsid w:val="00320006"/>
    <w:rsid w:val="00336A59"/>
    <w:rsid w:val="00353CA8"/>
    <w:rsid w:val="003626EB"/>
    <w:rsid w:val="00382473"/>
    <w:rsid w:val="00390FD1"/>
    <w:rsid w:val="00392C0A"/>
    <w:rsid w:val="00397B5A"/>
    <w:rsid w:val="003B4BBD"/>
    <w:rsid w:val="003E0204"/>
    <w:rsid w:val="003E02CD"/>
    <w:rsid w:val="00420F7C"/>
    <w:rsid w:val="0042365C"/>
    <w:rsid w:val="00425866"/>
    <w:rsid w:val="00446643"/>
    <w:rsid w:val="00462B51"/>
    <w:rsid w:val="00466F1A"/>
    <w:rsid w:val="004712FE"/>
    <w:rsid w:val="00472E04"/>
    <w:rsid w:val="004A2627"/>
    <w:rsid w:val="004D3F63"/>
    <w:rsid w:val="004E0A0B"/>
    <w:rsid w:val="004E339F"/>
    <w:rsid w:val="004E4508"/>
    <w:rsid w:val="005326BD"/>
    <w:rsid w:val="00566DBB"/>
    <w:rsid w:val="005A6D3B"/>
    <w:rsid w:val="005B2FFE"/>
    <w:rsid w:val="005C6185"/>
    <w:rsid w:val="005C79A7"/>
    <w:rsid w:val="005D429D"/>
    <w:rsid w:val="005F72A6"/>
    <w:rsid w:val="006003F2"/>
    <w:rsid w:val="006218BF"/>
    <w:rsid w:val="00621981"/>
    <w:rsid w:val="006946C6"/>
    <w:rsid w:val="006A7537"/>
    <w:rsid w:val="006C262E"/>
    <w:rsid w:val="006E7C87"/>
    <w:rsid w:val="00713308"/>
    <w:rsid w:val="00734E23"/>
    <w:rsid w:val="00734F8F"/>
    <w:rsid w:val="00747067"/>
    <w:rsid w:val="00755259"/>
    <w:rsid w:val="007A0414"/>
    <w:rsid w:val="007B4F41"/>
    <w:rsid w:val="007C637C"/>
    <w:rsid w:val="007C6770"/>
    <w:rsid w:val="007D227A"/>
    <w:rsid w:val="007D7D64"/>
    <w:rsid w:val="007E6CC0"/>
    <w:rsid w:val="00850810"/>
    <w:rsid w:val="0089336F"/>
    <w:rsid w:val="008962C9"/>
    <w:rsid w:val="008C38EF"/>
    <w:rsid w:val="008E1B03"/>
    <w:rsid w:val="008E56F3"/>
    <w:rsid w:val="008F479F"/>
    <w:rsid w:val="009170CB"/>
    <w:rsid w:val="00946820"/>
    <w:rsid w:val="0095068E"/>
    <w:rsid w:val="009546E0"/>
    <w:rsid w:val="00967DC0"/>
    <w:rsid w:val="00973DBD"/>
    <w:rsid w:val="00976958"/>
    <w:rsid w:val="009E2CC9"/>
    <w:rsid w:val="00A158E7"/>
    <w:rsid w:val="00A15EE8"/>
    <w:rsid w:val="00A22272"/>
    <w:rsid w:val="00A23A73"/>
    <w:rsid w:val="00A27720"/>
    <w:rsid w:val="00A56AA7"/>
    <w:rsid w:val="00A67A35"/>
    <w:rsid w:val="00A70862"/>
    <w:rsid w:val="00AE73EF"/>
    <w:rsid w:val="00B427EA"/>
    <w:rsid w:val="00B4375E"/>
    <w:rsid w:val="00B63D2D"/>
    <w:rsid w:val="00B643FD"/>
    <w:rsid w:val="00B803E6"/>
    <w:rsid w:val="00B8425F"/>
    <w:rsid w:val="00B92514"/>
    <w:rsid w:val="00BE6747"/>
    <w:rsid w:val="00BF28B6"/>
    <w:rsid w:val="00C51E9C"/>
    <w:rsid w:val="00C61A95"/>
    <w:rsid w:val="00C86903"/>
    <w:rsid w:val="00CA6A6E"/>
    <w:rsid w:val="00CB118C"/>
    <w:rsid w:val="00CE35A2"/>
    <w:rsid w:val="00CF739D"/>
    <w:rsid w:val="00D23AFB"/>
    <w:rsid w:val="00D56D86"/>
    <w:rsid w:val="00D67D68"/>
    <w:rsid w:val="00D82C8F"/>
    <w:rsid w:val="00DA5E67"/>
    <w:rsid w:val="00DB303A"/>
    <w:rsid w:val="00DB396B"/>
    <w:rsid w:val="00DD788D"/>
    <w:rsid w:val="00DE503D"/>
    <w:rsid w:val="00EE1513"/>
    <w:rsid w:val="00F24388"/>
    <w:rsid w:val="00F35564"/>
    <w:rsid w:val="00F366E6"/>
    <w:rsid w:val="00F5378F"/>
    <w:rsid w:val="00FA5426"/>
    <w:rsid w:val="00FD1DF9"/>
    <w:rsid w:val="00FD6066"/>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575DF-AD80-40B4-B086-FB20E79D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A0FB-B95D-49C1-B7CB-67C10A7F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UÇAR</dc:creator>
  <cp:lastModifiedBy>Nazlı Hanım</cp:lastModifiedBy>
  <cp:revision>2</cp:revision>
  <cp:lastPrinted>2020-09-08T12:33:00Z</cp:lastPrinted>
  <dcterms:created xsi:type="dcterms:W3CDTF">2020-12-07T12:38:00Z</dcterms:created>
  <dcterms:modified xsi:type="dcterms:W3CDTF">2020-12-07T12:38:00Z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